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C3" w:rsidRPr="00C83D97" w:rsidRDefault="005A0CC3" w:rsidP="005A0CC3">
      <w:pPr>
        <w:spacing w:after="0"/>
        <w:ind w:firstLine="708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C83D97">
        <w:rPr>
          <w:rFonts w:ascii="Times New Roman" w:hAnsi="Times New Roman"/>
          <w:b/>
          <w:i/>
          <w:color w:val="0000FF"/>
          <w:sz w:val="28"/>
          <w:szCs w:val="28"/>
        </w:rPr>
        <w:t>СЛОВЕСНЫЕ СПОСОБЫ ПООЩРЕНИЯ И ПОДДЕРЖКИ ДЕТЕЙ ДОШКОЛЬНОГО ВОЗРАСТА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1. Великолепно! Правильно! Хорошо! Необыкновенно! Прекрасно! Совершенно! Отлично! Замечательно! Превосходно! Чудно!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2. Ты делаешь это очень хорошо. Ты делаешь это красиво! Ты делаешь это сегодня значительно лучше. Хорошая работа! Еще немного времени, и у тебя это получится. С каждым днем у тебя получается все лучше. Я зна</w:t>
      </w:r>
      <w:proofErr w:type="gramStart"/>
      <w:r w:rsidRPr="00C83D97">
        <w:rPr>
          <w:rFonts w:ascii="Times New Roman" w:hAnsi="Times New Roman"/>
          <w:sz w:val="24"/>
          <w:szCs w:val="24"/>
        </w:rPr>
        <w:t>л(</w:t>
      </w:r>
      <w:proofErr w:type="gramEnd"/>
      <w:r w:rsidRPr="00C83D97">
        <w:rPr>
          <w:rFonts w:ascii="Times New Roman" w:hAnsi="Times New Roman"/>
          <w:sz w:val="24"/>
          <w:szCs w:val="24"/>
        </w:rPr>
        <w:t>а), что ты можешь сделать это. Твоя работа принесла мне много радости.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3. Это лучше всего! Еще лучше! Это лучше, чем всегда. Так держать! Ты это сможешь!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4. Поздравляю! Мои поздравления! Я очень горжусь тобой. Это уже успех! Это твоя победа. Сердечно ра</w:t>
      </w:r>
      <w:proofErr w:type="gramStart"/>
      <w:r w:rsidRPr="00C83D97">
        <w:rPr>
          <w:rFonts w:ascii="Times New Roman" w:hAnsi="Times New Roman"/>
          <w:sz w:val="24"/>
          <w:szCs w:val="24"/>
        </w:rPr>
        <w:t>д(</w:t>
      </w:r>
      <w:proofErr w:type="gramEnd"/>
      <w:r w:rsidRPr="00C83D97">
        <w:rPr>
          <w:rFonts w:ascii="Times New Roman" w:hAnsi="Times New Roman"/>
          <w:sz w:val="24"/>
          <w:szCs w:val="24"/>
        </w:rPr>
        <w:t>а) за тебя.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5. Ты настоящий мастер. Я верю в тебя, у тебя будет всегда получаться не хуже, чем сейчас. Хорошо запомни</w:t>
      </w:r>
      <w:proofErr w:type="gramStart"/>
      <w:r w:rsidRPr="00C83D97">
        <w:rPr>
          <w:rFonts w:ascii="Times New Roman" w:hAnsi="Times New Roman"/>
          <w:sz w:val="24"/>
          <w:szCs w:val="24"/>
        </w:rPr>
        <w:t>л(</w:t>
      </w:r>
      <w:proofErr w:type="gramEnd"/>
      <w:r w:rsidRPr="00C83D97">
        <w:rPr>
          <w:rFonts w:ascii="Times New Roman" w:hAnsi="Times New Roman"/>
          <w:sz w:val="24"/>
          <w:szCs w:val="24"/>
        </w:rPr>
        <w:t>а)! Ты сейчас на правильном пути.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6. Молодец! Умница! Ты быстро учишься. Это то, что надо! Ты пра</w:t>
      </w:r>
      <w:proofErr w:type="gramStart"/>
      <w:r w:rsidRPr="00C83D97">
        <w:rPr>
          <w:rFonts w:ascii="Times New Roman" w:hAnsi="Times New Roman"/>
          <w:sz w:val="24"/>
          <w:szCs w:val="24"/>
        </w:rPr>
        <w:t>в(</w:t>
      </w:r>
      <w:proofErr w:type="gramEnd"/>
      <w:r w:rsidRPr="00C83D97">
        <w:rPr>
          <w:rFonts w:ascii="Times New Roman" w:hAnsi="Times New Roman"/>
          <w:sz w:val="24"/>
          <w:szCs w:val="24"/>
        </w:rPr>
        <w:t>а).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7. Большое тебе спас</w:t>
      </w:r>
      <w:r>
        <w:rPr>
          <w:rFonts w:ascii="Times New Roman" w:hAnsi="Times New Roman"/>
          <w:sz w:val="24"/>
          <w:szCs w:val="24"/>
        </w:rPr>
        <w:t>ибо. Ты хороши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)! Ты — чудо!</w:t>
      </w:r>
    </w:p>
    <w:p w:rsidR="005A0CC3" w:rsidRPr="00C83D97" w:rsidRDefault="005A0CC3" w:rsidP="005A0CC3">
      <w:pPr>
        <w:spacing w:after="0"/>
        <w:ind w:firstLine="708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C83D97">
        <w:rPr>
          <w:rFonts w:ascii="Times New Roman" w:hAnsi="Times New Roman"/>
          <w:b/>
          <w:i/>
          <w:color w:val="0000FF"/>
          <w:sz w:val="28"/>
          <w:szCs w:val="28"/>
        </w:rPr>
        <w:t>КАК</w:t>
      </w:r>
      <w:r>
        <w:rPr>
          <w:rFonts w:ascii="Times New Roman" w:hAnsi="Times New Roman"/>
          <w:b/>
          <w:i/>
          <w:color w:val="0000FF"/>
          <w:sz w:val="28"/>
          <w:szCs w:val="28"/>
        </w:rPr>
        <w:t xml:space="preserve"> НЕЛЬЗЯ НАКАЗЫВАТЬ ДОШКОЛЬНИКОВ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1. Молчанием. Выдержать бойкот ребенку дошкольного возраста чрезвычайно трудно. Для этого ему может потребоваться напряжение всех психических сил.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2. Говорить: «Я тебя больше не люблю!» и т. п. Лишение любви — это самое сильное наказание. Его опасно применять к детям дошкольного возраста.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3. Физически, поскольку за внешней эффективностью, кроме страха, не скрывается ничего. И утешать себя тем, что вы бьете ребенка для его же блага, бесполезно. Вреда здесь больше: вы не только учите малыша бояться наказания, но и преподаете ему урок жестокости.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4. Кричать на ребенка, поскольку крик воспринимается дошкольником как словесное битье.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5. Чрезмерно, забывая о том, что поощрений при воспитании ребенка должно быть больше, чем наказаний.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6. Длительно по времени и спустя продолжительное время после проступка (чем меньше ребенок, тем ближе должно быть наказание к проступку).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 xml:space="preserve">7. Упрекать и поминать былые грехи ребенка, тем самым, </w:t>
      </w:r>
      <w:r>
        <w:rPr>
          <w:rFonts w:ascii="Times New Roman" w:hAnsi="Times New Roman"/>
          <w:sz w:val="24"/>
          <w:szCs w:val="24"/>
        </w:rPr>
        <w:t>закрепляя его плохое поведение.</w:t>
      </w:r>
    </w:p>
    <w:p w:rsidR="005A0CC3" w:rsidRPr="00C83D97" w:rsidRDefault="005A0CC3" w:rsidP="005A0CC3">
      <w:pPr>
        <w:spacing w:after="0"/>
        <w:ind w:firstLine="708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C83D97">
        <w:rPr>
          <w:rFonts w:ascii="Times New Roman" w:hAnsi="Times New Roman"/>
          <w:b/>
          <w:i/>
          <w:color w:val="0000FF"/>
          <w:sz w:val="28"/>
          <w:szCs w:val="28"/>
        </w:rPr>
        <w:t>КАК НУЖНО ПООЩРЯТЬ ДОШКОЛЬНИКОВ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1. Так, чтобы, оценивая соотношение поощрений и наказаний, вы были уверены в том, что поощрений в количественном отношении больше. Это необходимо для создания положительного фона воспитательного процесса.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2. Использовать минимальные вознаграждения, поскольку они вызывают ощущение радости, которое сопровождает успех и достижения ребенка. Выбирая подарок для поощрения, необходимо понимать, что это лишь символ успеха или достижения.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3. Дети дошкольного возраста чувствительны к словам значимых для них взрослых (особенно девочки), поэтому поощрением для них могут служить удачно подобранные фразы и слова.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4. Особо почетными поручениями, когда ребенку доверяется, поручается больше, чем обычно.</w:t>
      </w:r>
    </w:p>
    <w:p w:rsidR="005A0CC3" w:rsidRPr="00C83D97" w:rsidRDefault="005A0CC3" w:rsidP="005A0C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D97">
        <w:rPr>
          <w:rFonts w:ascii="Times New Roman" w:hAnsi="Times New Roman"/>
          <w:sz w:val="24"/>
          <w:szCs w:val="24"/>
        </w:rPr>
        <w:t>5. Поощрять не только за результат, но и за попытку ребенка достигнуть результата, за старание, желание помочь и т. п.</w:t>
      </w:r>
    </w:p>
    <w:p w:rsidR="00226172" w:rsidRDefault="00226172"/>
    <w:sectPr w:rsidR="00226172" w:rsidSect="0022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CC3"/>
    <w:rsid w:val="00226172"/>
    <w:rsid w:val="005A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Company>CtrlSoft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2017-02-14T04:54:00Z</dcterms:created>
  <dcterms:modified xsi:type="dcterms:W3CDTF">2017-02-14T04:54:00Z</dcterms:modified>
</cp:coreProperties>
</file>